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CA" w:rsidRDefault="00EE0A10" w:rsidP="00017ACA">
      <w:pPr>
        <w:spacing w:before="2"/>
        <w:rPr>
          <w:rFonts w:ascii="Arial" w:eastAsia="Arial" w:hAnsi="Arial" w:cs="Arial"/>
          <w:sz w:val="26"/>
          <w:szCs w:val="26"/>
        </w:rPr>
      </w:pPr>
      <w:r>
        <w:rPr>
          <w:noProof/>
        </w:rPr>
        <w:drawing>
          <wp:inline distT="0" distB="0" distL="0" distR="0">
            <wp:extent cx="983615" cy="1035050"/>
            <wp:effectExtent l="0" t="0" r="6985" b="0"/>
            <wp:docPr id="2" name="Picture 8" descr="Loyola University Chicago Logo&#10;" title="Loy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yola University Chicago Logo&#10;" title="Loyol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361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17ACA" w:rsidRDefault="00017ACA" w:rsidP="00EE0A10">
      <w:pPr>
        <w:pStyle w:val="Heading2"/>
        <w:spacing w:before="74"/>
        <w:ind w:left="-90"/>
        <w:rPr>
          <w:b w:val="0"/>
          <w:bCs w:val="0"/>
        </w:rPr>
      </w:pPr>
      <w:r>
        <w:rPr>
          <w:spacing w:val="-1"/>
        </w:rPr>
        <w:t>STUDENT ACCESSIBILITY CENTER</w:t>
      </w:r>
    </w:p>
    <w:p w:rsidR="00017ACA" w:rsidRDefault="00017ACA" w:rsidP="00EE0A10">
      <w:pPr>
        <w:spacing w:before="4" w:line="207" w:lineRule="exact"/>
        <w:ind w:left="-90"/>
        <w:rPr>
          <w:rFonts w:ascii="Arial" w:eastAsia="Arial" w:hAnsi="Arial" w:cs="Arial"/>
          <w:sz w:val="18"/>
          <w:szCs w:val="18"/>
        </w:rPr>
      </w:pPr>
      <w:r>
        <w:rPr>
          <w:rFonts w:ascii="Arial"/>
          <w:spacing w:val="-1"/>
          <w:sz w:val="18"/>
        </w:rPr>
        <w:t>Sullivan</w:t>
      </w:r>
      <w:r>
        <w:rPr>
          <w:rFonts w:ascii="Arial"/>
          <w:spacing w:val="1"/>
          <w:sz w:val="18"/>
        </w:rPr>
        <w:t xml:space="preserve"> </w:t>
      </w:r>
      <w:r>
        <w:rPr>
          <w:rFonts w:ascii="Arial"/>
          <w:spacing w:val="-1"/>
          <w:sz w:val="18"/>
        </w:rPr>
        <w:t>Center,</w:t>
      </w:r>
      <w:r>
        <w:rPr>
          <w:rFonts w:ascii="Arial"/>
          <w:sz w:val="18"/>
        </w:rPr>
        <w:t xml:space="preserve"> </w:t>
      </w:r>
      <w:r>
        <w:rPr>
          <w:rFonts w:ascii="Arial"/>
          <w:spacing w:val="-1"/>
          <w:sz w:val="18"/>
        </w:rPr>
        <w:t>Suite</w:t>
      </w:r>
      <w:r>
        <w:rPr>
          <w:rFonts w:ascii="Arial"/>
          <w:spacing w:val="1"/>
          <w:sz w:val="18"/>
        </w:rPr>
        <w:t xml:space="preserve"> </w:t>
      </w:r>
      <w:r>
        <w:rPr>
          <w:rFonts w:ascii="Arial"/>
          <w:spacing w:val="-1"/>
          <w:sz w:val="18"/>
        </w:rPr>
        <w:t>117</w:t>
      </w:r>
    </w:p>
    <w:p w:rsidR="00017ACA" w:rsidRDefault="00017ACA" w:rsidP="00EE0A10">
      <w:pPr>
        <w:ind w:left="-90" w:right="4196"/>
        <w:rPr>
          <w:rFonts w:ascii="Arial" w:eastAsia="Arial" w:hAnsi="Arial" w:cs="Arial"/>
          <w:sz w:val="18"/>
          <w:szCs w:val="18"/>
        </w:rPr>
      </w:pPr>
      <w:r>
        <w:rPr>
          <w:rFonts w:ascii="Arial"/>
          <w:sz w:val="18"/>
        </w:rPr>
        <w:t>6339</w:t>
      </w:r>
      <w:r>
        <w:rPr>
          <w:rFonts w:ascii="Arial"/>
          <w:spacing w:val="1"/>
          <w:sz w:val="18"/>
        </w:rPr>
        <w:t xml:space="preserve"> </w:t>
      </w:r>
      <w:r>
        <w:rPr>
          <w:rFonts w:ascii="Arial"/>
          <w:spacing w:val="-1"/>
          <w:sz w:val="18"/>
        </w:rPr>
        <w:t>N.</w:t>
      </w:r>
      <w:r>
        <w:rPr>
          <w:rFonts w:ascii="Arial"/>
          <w:sz w:val="18"/>
        </w:rPr>
        <w:t xml:space="preserve"> </w:t>
      </w:r>
      <w:r>
        <w:rPr>
          <w:rFonts w:ascii="Arial"/>
          <w:spacing w:val="-1"/>
          <w:sz w:val="18"/>
        </w:rPr>
        <w:t>Sheridan</w:t>
      </w:r>
      <w:r>
        <w:rPr>
          <w:rFonts w:ascii="Arial"/>
          <w:spacing w:val="1"/>
          <w:sz w:val="18"/>
        </w:rPr>
        <w:t xml:space="preserve"> </w:t>
      </w:r>
      <w:r>
        <w:rPr>
          <w:rFonts w:ascii="Arial"/>
          <w:spacing w:val="-1"/>
          <w:sz w:val="18"/>
        </w:rPr>
        <w:t>Road</w:t>
      </w:r>
      <w:r>
        <w:rPr>
          <w:rFonts w:ascii="Arial"/>
          <w:spacing w:val="-2"/>
          <w:sz w:val="18"/>
        </w:rPr>
        <w:t xml:space="preserve"> </w:t>
      </w:r>
      <w:r>
        <w:rPr>
          <w:rFonts w:ascii="Arial"/>
          <w:sz w:val="18"/>
        </w:rPr>
        <w:t>|</w:t>
      </w:r>
      <w:r>
        <w:rPr>
          <w:rFonts w:ascii="Arial"/>
          <w:spacing w:val="1"/>
          <w:sz w:val="18"/>
        </w:rPr>
        <w:t xml:space="preserve"> </w:t>
      </w:r>
      <w:r>
        <w:rPr>
          <w:rFonts w:ascii="Arial"/>
          <w:spacing w:val="-1"/>
          <w:sz w:val="18"/>
        </w:rPr>
        <w:t>Chicago,</w:t>
      </w:r>
      <w:r>
        <w:rPr>
          <w:rFonts w:ascii="Arial"/>
          <w:sz w:val="18"/>
        </w:rPr>
        <w:t xml:space="preserve"> </w:t>
      </w:r>
      <w:r>
        <w:rPr>
          <w:rFonts w:ascii="Arial"/>
          <w:spacing w:val="-1"/>
          <w:sz w:val="18"/>
        </w:rPr>
        <w:t>Illinois</w:t>
      </w:r>
      <w:r>
        <w:rPr>
          <w:rFonts w:ascii="Arial"/>
          <w:spacing w:val="1"/>
          <w:sz w:val="18"/>
        </w:rPr>
        <w:t xml:space="preserve"> </w:t>
      </w:r>
      <w:r>
        <w:rPr>
          <w:rFonts w:ascii="Arial"/>
          <w:spacing w:val="-1"/>
          <w:sz w:val="18"/>
        </w:rPr>
        <w:t>60660</w:t>
      </w:r>
      <w:r>
        <w:rPr>
          <w:rFonts w:ascii="Arial"/>
          <w:spacing w:val="25"/>
          <w:sz w:val="18"/>
        </w:rPr>
        <w:t xml:space="preserve"> </w:t>
      </w:r>
      <w:r>
        <w:rPr>
          <w:rFonts w:ascii="Arial"/>
          <w:spacing w:val="-1"/>
          <w:sz w:val="18"/>
        </w:rPr>
        <w:t>Phone:</w:t>
      </w:r>
      <w:r>
        <w:rPr>
          <w:rFonts w:ascii="Arial"/>
          <w:sz w:val="18"/>
        </w:rPr>
        <w:t xml:space="preserve"> </w:t>
      </w:r>
      <w:r>
        <w:rPr>
          <w:rFonts w:ascii="Arial"/>
          <w:spacing w:val="-1"/>
          <w:sz w:val="18"/>
        </w:rPr>
        <w:t>(773)</w:t>
      </w:r>
      <w:r>
        <w:rPr>
          <w:rFonts w:ascii="Arial"/>
          <w:spacing w:val="-2"/>
          <w:sz w:val="18"/>
        </w:rPr>
        <w:t xml:space="preserve"> </w:t>
      </w:r>
      <w:r>
        <w:rPr>
          <w:rFonts w:ascii="Arial"/>
          <w:spacing w:val="-1"/>
          <w:sz w:val="18"/>
        </w:rPr>
        <w:t>508-3700</w:t>
      </w:r>
      <w:r>
        <w:rPr>
          <w:rFonts w:ascii="Arial"/>
          <w:spacing w:val="1"/>
          <w:sz w:val="18"/>
        </w:rPr>
        <w:t xml:space="preserve"> </w:t>
      </w:r>
      <w:r>
        <w:rPr>
          <w:rFonts w:ascii="Arial"/>
          <w:sz w:val="18"/>
        </w:rPr>
        <w:t>|</w:t>
      </w:r>
      <w:r>
        <w:rPr>
          <w:rFonts w:ascii="Arial"/>
          <w:spacing w:val="-1"/>
          <w:sz w:val="18"/>
        </w:rPr>
        <w:t xml:space="preserve"> Fax:</w:t>
      </w:r>
      <w:r>
        <w:rPr>
          <w:rFonts w:ascii="Arial"/>
          <w:sz w:val="18"/>
        </w:rPr>
        <w:t xml:space="preserve"> </w:t>
      </w:r>
      <w:r>
        <w:rPr>
          <w:rFonts w:ascii="Arial"/>
          <w:spacing w:val="1"/>
          <w:sz w:val="18"/>
        </w:rPr>
        <w:t xml:space="preserve"> </w:t>
      </w:r>
      <w:r>
        <w:rPr>
          <w:rFonts w:ascii="Arial"/>
          <w:sz w:val="18"/>
        </w:rPr>
        <w:t xml:space="preserve">(773) </w:t>
      </w:r>
      <w:r>
        <w:rPr>
          <w:rFonts w:ascii="Arial"/>
          <w:spacing w:val="-1"/>
          <w:sz w:val="18"/>
        </w:rPr>
        <w:t>508-3810</w:t>
      </w:r>
    </w:p>
    <w:p w:rsidR="00017ACA" w:rsidRDefault="00017ACA" w:rsidP="00EE0A10">
      <w:pPr>
        <w:spacing w:line="202" w:lineRule="exact"/>
        <w:ind w:left="-90"/>
        <w:rPr>
          <w:rFonts w:ascii="Arial" w:eastAsia="Arial" w:hAnsi="Arial" w:cs="Arial"/>
          <w:sz w:val="18"/>
          <w:szCs w:val="18"/>
        </w:rPr>
      </w:pPr>
      <w:hyperlink r:id="rId6">
        <w:r>
          <w:rPr>
            <w:rFonts w:ascii="Arial"/>
            <w:b/>
            <w:color w:val="0000FF"/>
            <w:spacing w:val="-1"/>
            <w:sz w:val="18"/>
            <w:u w:val="thick" w:color="0000FF"/>
          </w:rPr>
          <w:t>SAC@LUC.edu</w:t>
        </w:r>
      </w:hyperlink>
    </w:p>
    <w:p w:rsidR="00017ACA" w:rsidRDefault="00017ACA" w:rsidP="00017ACA">
      <w:pPr>
        <w:rPr>
          <w:rFonts w:ascii="Arial" w:eastAsia="Arial" w:hAnsi="Arial" w:cs="Arial"/>
          <w:b/>
          <w:bCs/>
          <w:sz w:val="20"/>
          <w:szCs w:val="20"/>
        </w:rPr>
      </w:pPr>
    </w:p>
    <w:p w:rsidR="00017ACA" w:rsidRDefault="00017ACA" w:rsidP="00017ACA">
      <w:pPr>
        <w:spacing w:before="9"/>
        <w:rPr>
          <w:rFonts w:ascii="Arial" w:eastAsia="Arial" w:hAnsi="Arial" w:cs="Arial"/>
          <w:b/>
          <w:bCs/>
          <w:sz w:val="28"/>
          <w:szCs w:val="28"/>
        </w:rPr>
      </w:pPr>
      <w:bookmarkStart w:id="0" w:name="_GoBack"/>
      <w:bookmarkEnd w:id="0"/>
    </w:p>
    <w:p w:rsidR="00017ACA" w:rsidRPr="00017ACA" w:rsidRDefault="00017ACA" w:rsidP="00017ACA">
      <w:pPr>
        <w:pStyle w:val="Heading1"/>
        <w:ind w:left="0"/>
      </w:pPr>
      <w:r w:rsidRPr="00017ACA">
        <w:t>SAC Student Rights &amp; Responsibility Agreement</w:t>
      </w:r>
    </w:p>
    <w:p w:rsidR="00017ACA" w:rsidRPr="00017ACA" w:rsidRDefault="00017ACA" w:rsidP="00017ACA">
      <w:pPr>
        <w:rPr>
          <w:rFonts w:ascii="Arial" w:eastAsia="Arial" w:hAnsi="Arial"/>
          <w:b/>
          <w:bCs/>
          <w:spacing w:val="-1"/>
          <w:sz w:val="20"/>
          <w:szCs w:val="20"/>
        </w:rPr>
      </w:pPr>
    </w:p>
    <w:p w:rsidR="00017ACA" w:rsidRPr="00017ACA" w:rsidRDefault="00017ACA" w:rsidP="00017ACA">
      <w:pPr>
        <w:pStyle w:val="Heading2"/>
      </w:pPr>
      <w:r w:rsidRPr="00017ACA">
        <w:t>Student Rights</w:t>
      </w:r>
    </w:p>
    <w:p w:rsidR="00017ACA" w:rsidRPr="00017ACA" w:rsidRDefault="00017ACA" w:rsidP="00017ACA">
      <w:pPr>
        <w:rPr>
          <w:rFonts w:ascii="Arial" w:eastAsia="Arial" w:hAnsi="Arial"/>
          <w:b/>
          <w:bCs/>
          <w:spacing w:val="-1"/>
          <w:sz w:val="20"/>
          <w:szCs w:val="20"/>
        </w:rPr>
      </w:pPr>
    </w:p>
    <w:p w:rsidR="00017ACA" w:rsidRPr="00017ACA" w:rsidRDefault="00017ACA" w:rsidP="00017ACA">
      <w:pPr>
        <w:rPr>
          <w:rFonts w:ascii="Arial" w:eastAsia="Arial" w:hAnsi="Arial"/>
          <w:b/>
          <w:bCs/>
          <w:spacing w:val="-1"/>
          <w:sz w:val="20"/>
          <w:szCs w:val="20"/>
        </w:rPr>
      </w:pPr>
      <w:r w:rsidRPr="00017ACA">
        <w:rPr>
          <w:rStyle w:val="BodyTextChar"/>
        </w:rPr>
        <w:t>According to the Americans with Disabilities Act and Section 504 of the Rehabilitation Act of 1973, a student with a documented disability is entitled to the appropriate accommodations requested in order to compete on an equal basis with peers</w:t>
      </w:r>
      <w:r w:rsidRPr="00017ACA">
        <w:rPr>
          <w:rFonts w:ascii="Arial" w:eastAsia="Arial" w:hAnsi="Arial"/>
          <w:b/>
          <w:bCs/>
          <w:spacing w:val="-1"/>
          <w:sz w:val="20"/>
          <w:szCs w:val="20"/>
        </w:rPr>
        <w:t>.</w:t>
      </w:r>
    </w:p>
    <w:p w:rsidR="00017ACA" w:rsidRPr="00017ACA" w:rsidRDefault="00017ACA" w:rsidP="00017ACA">
      <w:pPr>
        <w:rPr>
          <w:rFonts w:ascii="Arial" w:eastAsia="Arial" w:hAnsi="Arial"/>
          <w:b/>
          <w:bCs/>
          <w:spacing w:val="-1"/>
          <w:sz w:val="20"/>
          <w:szCs w:val="20"/>
        </w:rPr>
      </w:pPr>
    </w:p>
    <w:p w:rsidR="00017ACA" w:rsidRPr="00017ACA" w:rsidRDefault="00017ACA" w:rsidP="00017ACA">
      <w:pPr>
        <w:pStyle w:val="Heading2"/>
        <w:rPr>
          <w:b w:val="0"/>
        </w:rPr>
      </w:pPr>
      <w:r w:rsidRPr="00017ACA">
        <w:t>Student Responsibilities</w:t>
      </w:r>
    </w:p>
    <w:p w:rsidR="00017ACA" w:rsidRPr="00017ACA" w:rsidRDefault="00017ACA" w:rsidP="00017ACA">
      <w:pPr>
        <w:pStyle w:val="BodyText"/>
      </w:pPr>
    </w:p>
    <w:p w:rsidR="00017ACA" w:rsidRPr="00017ACA" w:rsidRDefault="00017ACA" w:rsidP="00017ACA">
      <w:pPr>
        <w:pStyle w:val="BodyText"/>
        <w:numPr>
          <w:ilvl w:val="0"/>
          <w:numId w:val="7"/>
        </w:numPr>
      </w:pPr>
      <w:r w:rsidRPr="00017ACA">
        <w:t>The student must request accommodations and provide appropriate written documentation of the disability.</w:t>
      </w:r>
    </w:p>
    <w:p w:rsidR="00017ACA" w:rsidRPr="00017ACA" w:rsidRDefault="00017ACA" w:rsidP="00017ACA">
      <w:pPr>
        <w:pStyle w:val="BodyText"/>
      </w:pPr>
    </w:p>
    <w:p w:rsidR="00017ACA" w:rsidRPr="00017ACA" w:rsidRDefault="00017ACA" w:rsidP="00017ACA">
      <w:pPr>
        <w:pStyle w:val="BodyText"/>
        <w:numPr>
          <w:ilvl w:val="0"/>
          <w:numId w:val="7"/>
        </w:numPr>
      </w:pPr>
      <w:r w:rsidRPr="00017ACA">
        <w:t>For each semester that the student requests accommodations, the student must meet with a member of the Student Accessibility Center staff or request accommodation forms by the end of the second week of classes or expect delays, as accommodation requests are completed in the order they are received.</w:t>
      </w:r>
    </w:p>
    <w:p w:rsidR="00017ACA" w:rsidRPr="00017ACA" w:rsidRDefault="00017ACA" w:rsidP="00017ACA">
      <w:pPr>
        <w:pStyle w:val="BodyText"/>
      </w:pPr>
    </w:p>
    <w:p w:rsidR="00017ACA" w:rsidRPr="00017ACA" w:rsidRDefault="00017ACA" w:rsidP="00017ACA">
      <w:pPr>
        <w:pStyle w:val="BodyText"/>
        <w:numPr>
          <w:ilvl w:val="0"/>
          <w:numId w:val="7"/>
        </w:numPr>
      </w:pPr>
      <w:r w:rsidRPr="00017ACA">
        <w:t xml:space="preserve">The student must request accommodations in a timely manner, allowing for sufficient </w:t>
      </w:r>
      <w:proofErr w:type="gramStart"/>
      <w:r w:rsidRPr="00017ACA">
        <w:t>lead time</w:t>
      </w:r>
      <w:proofErr w:type="gramEnd"/>
      <w:r w:rsidRPr="00017ACA">
        <w:t xml:space="preserve"> in order to make appropriate arrangements. In order to receive timely accommodations, students are encouraged to provide faculty the accommodation forms within a week of the date on the letters.</w:t>
      </w:r>
    </w:p>
    <w:p w:rsidR="00017ACA" w:rsidRPr="00017ACA" w:rsidRDefault="00017ACA" w:rsidP="00017ACA">
      <w:pPr>
        <w:pStyle w:val="BodyText"/>
      </w:pPr>
    </w:p>
    <w:p w:rsidR="00017ACA" w:rsidRPr="00017ACA" w:rsidRDefault="00017ACA" w:rsidP="00017ACA">
      <w:pPr>
        <w:pStyle w:val="BodyText"/>
        <w:numPr>
          <w:ilvl w:val="0"/>
          <w:numId w:val="7"/>
        </w:numPr>
      </w:pPr>
      <w:r w:rsidRPr="00017ACA">
        <w:t>The student must bring any problems in accommodations to the attention of Student Accessibility Center.</w:t>
      </w:r>
    </w:p>
    <w:p w:rsidR="00017ACA" w:rsidRPr="00017ACA" w:rsidRDefault="00017ACA" w:rsidP="00017ACA">
      <w:pPr>
        <w:pStyle w:val="BodyText"/>
      </w:pPr>
    </w:p>
    <w:p w:rsidR="00017ACA" w:rsidRPr="00017ACA" w:rsidRDefault="00017ACA" w:rsidP="00017ACA">
      <w:pPr>
        <w:pStyle w:val="BodyText"/>
        <w:numPr>
          <w:ilvl w:val="0"/>
          <w:numId w:val="7"/>
        </w:numPr>
      </w:pPr>
      <w:r w:rsidRPr="00017ACA">
        <w:t>The student must abide by all University rules and academic standards as spelled out in the University catalogs.</w:t>
      </w:r>
    </w:p>
    <w:p w:rsidR="00017ACA" w:rsidRPr="00017ACA" w:rsidRDefault="00017ACA" w:rsidP="00017ACA">
      <w:pPr>
        <w:pStyle w:val="BodyText"/>
      </w:pPr>
    </w:p>
    <w:p w:rsidR="00017ACA" w:rsidRPr="00017ACA" w:rsidRDefault="00017ACA" w:rsidP="00017ACA">
      <w:pPr>
        <w:pStyle w:val="BodyText"/>
        <w:numPr>
          <w:ilvl w:val="0"/>
          <w:numId w:val="7"/>
        </w:numPr>
      </w:pPr>
      <w:r w:rsidRPr="00017ACA">
        <w:t>I understand that my failure to meet the above responsibilities can result in loss of accommodations. I also understand that faculty is not required to provide accommodations unless I have presented them with my SAC accommodation letter and accommodations are not retroactive.</w:t>
      </w:r>
    </w:p>
    <w:p w:rsidR="00017ACA" w:rsidRPr="00017ACA" w:rsidRDefault="00017ACA" w:rsidP="00017ACA">
      <w:pPr>
        <w:rPr>
          <w:rFonts w:ascii="Arial" w:eastAsia="Arial" w:hAnsi="Arial"/>
          <w:b/>
          <w:bCs/>
          <w:spacing w:val="-1"/>
          <w:sz w:val="20"/>
          <w:szCs w:val="20"/>
        </w:rPr>
      </w:pPr>
    </w:p>
    <w:p w:rsidR="00017ACA" w:rsidRDefault="00017ACA" w:rsidP="00017ACA">
      <w:pPr>
        <w:pStyle w:val="Heading2"/>
      </w:pPr>
      <w:r w:rsidRPr="00017ACA">
        <w:t>Student Accessibility Center Responsibilities</w:t>
      </w:r>
    </w:p>
    <w:p w:rsidR="00017ACA" w:rsidRPr="00017ACA" w:rsidRDefault="00017ACA" w:rsidP="00017ACA">
      <w:pPr>
        <w:pStyle w:val="BodyText"/>
      </w:pPr>
    </w:p>
    <w:p w:rsidR="00017ACA" w:rsidRPr="00017ACA" w:rsidRDefault="00017ACA" w:rsidP="00017ACA">
      <w:pPr>
        <w:pStyle w:val="BodyText"/>
        <w:numPr>
          <w:ilvl w:val="0"/>
          <w:numId w:val="11"/>
        </w:numPr>
      </w:pPr>
      <w:r w:rsidRPr="00017ACA">
        <w:t>The Student Accessibility Center office assists students in self-advocacy and in the resolution of problems</w:t>
      </w:r>
      <w:r w:rsidRPr="00017ACA">
        <w:t xml:space="preserve"> in accommodations. SAC provides reasonable accommodations on a case-by-case basis in consultation with each individual student.</w:t>
      </w:r>
    </w:p>
    <w:p w:rsidR="00017ACA" w:rsidRPr="00017ACA" w:rsidRDefault="00017ACA" w:rsidP="00017ACA">
      <w:pPr>
        <w:pStyle w:val="BodyText"/>
      </w:pPr>
    </w:p>
    <w:p w:rsidR="00017ACA" w:rsidRPr="00017ACA" w:rsidRDefault="00017ACA" w:rsidP="00017ACA">
      <w:pPr>
        <w:pStyle w:val="BodyText"/>
        <w:numPr>
          <w:ilvl w:val="0"/>
          <w:numId w:val="11"/>
        </w:numPr>
      </w:pPr>
      <w:r w:rsidRPr="00017ACA">
        <w:t xml:space="preserve">The Student Accessibility Center office is not responsible for problems in </w:t>
      </w:r>
      <w:proofErr w:type="gramStart"/>
      <w:r w:rsidRPr="00017ACA">
        <w:t>accommodations which</w:t>
      </w:r>
      <w:proofErr w:type="gramEnd"/>
      <w:r w:rsidRPr="00017ACA">
        <w:t xml:space="preserve"> are not brought to the </w:t>
      </w:r>
      <w:r>
        <w:t>SAC personnel’s</w:t>
      </w:r>
      <w:r w:rsidRPr="00017ACA">
        <w:t xml:space="preserve"> attention in a timely manner.</w:t>
      </w:r>
    </w:p>
    <w:p w:rsidR="005054DF" w:rsidRDefault="005054DF"/>
    <w:p w:rsidR="00EE0A10" w:rsidRDefault="00EE0A10"/>
    <w:sectPr w:rsidR="00EE0A10" w:rsidSect="00017ACA">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822"/>
    <w:multiLevelType w:val="hybridMultilevel"/>
    <w:tmpl w:val="81505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6BB6"/>
    <w:multiLevelType w:val="hybridMultilevel"/>
    <w:tmpl w:val="E508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0156D"/>
    <w:multiLevelType w:val="hybridMultilevel"/>
    <w:tmpl w:val="7404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774F6"/>
    <w:multiLevelType w:val="hybridMultilevel"/>
    <w:tmpl w:val="9CD040E2"/>
    <w:lvl w:ilvl="0" w:tplc="8F8C5606">
      <w:start w:val="1"/>
      <w:numFmt w:val="decimal"/>
      <w:lvlText w:val="%1."/>
      <w:lvlJc w:val="left"/>
      <w:pPr>
        <w:ind w:left="1187" w:hanging="360"/>
      </w:pPr>
      <w:rPr>
        <w:rFonts w:ascii="Arial" w:eastAsia="Arial" w:hAnsi="Arial" w:hint="default"/>
        <w:spacing w:val="-1"/>
        <w:w w:val="99"/>
        <w:sz w:val="20"/>
        <w:szCs w:val="20"/>
      </w:rPr>
    </w:lvl>
    <w:lvl w:ilvl="1" w:tplc="7CE4D8CE">
      <w:start w:val="1"/>
      <w:numFmt w:val="bullet"/>
      <w:lvlText w:val="•"/>
      <w:lvlJc w:val="left"/>
      <w:pPr>
        <w:ind w:left="2106" w:hanging="360"/>
      </w:pPr>
      <w:rPr>
        <w:rFonts w:hint="default"/>
      </w:rPr>
    </w:lvl>
    <w:lvl w:ilvl="2" w:tplc="F87AEEAA">
      <w:start w:val="1"/>
      <w:numFmt w:val="bullet"/>
      <w:lvlText w:val="•"/>
      <w:lvlJc w:val="left"/>
      <w:pPr>
        <w:ind w:left="3025" w:hanging="360"/>
      </w:pPr>
      <w:rPr>
        <w:rFonts w:hint="default"/>
      </w:rPr>
    </w:lvl>
    <w:lvl w:ilvl="3" w:tplc="9364E898">
      <w:start w:val="1"/>
      <w:numFmt w:val="bullet"/>
      <w:lvlText w:val="•"/>
      <w:lvlJc w:val="left"/>
      <w:pPr>
        <w:ind w:left="3945" w:hanging="360"/>
      </w:pPr>
      <w:rPr>
        <w:rFonts w:hint="default"/>
      </w:rPr>
    </w:lvl>
    <w:lvl w:ilvl="4" w:tplc="D56288CA">
      <w:start w:val="1"/>
      <w:numFmt w:val="bullet"/>
      <w:lvlText w:val="•"/>
      <w:lvlJc w:val="left"/>
      <w:pPr>
        <w:ind w:left="4864" w:hanging="360"/>
      </w:pPr>
      <w:rPr>
        <w:rFonts w:hint="default"/>
      </w:rPr>
    </w:lvl>
    <w:lvl w:ilvl="5" w:tplc="4EBE2BEA">
      <w:start w:val="1"/>
      <w:numFmt w:val="bullet"/>
      <w:lvlText w:val="•"/>
      <w:lvlJc w:val="left"/>
      <w:pPr>
        <w:ind w:left="5783" w:hanging="360"/>
      </w:pPr>
      <w:rPr>
        <w:rFonts w:hint="default"/>
      </w:rPr>
    </w:lvl>
    <w:lvl w:ilvl="6" w:tplc="19F04C46">
      <w:start w:val="1"/>
      <w:numFmt w:val="bullet"/>
      <w:lvlText w:val="•"/>
      <w:lvlJc w:val="left"/>
      <w:pPr>
        <w:ind w:left="6703" w:hanging="360"/>
      </w:pPr>
      <w:rPr>
        <w:rFonts w:hint="default"/>
      </w:rPr>
    </w:lvl>
    <w:lvl w:ilvl="7" w:tplc="9D08C25A">
      <w:start w:val="1"/>
      <w:numFmt w:val="bullet"/>
      <w:lvlText w:val="•"/>
      <w:lvlJc w:val="left"/>
      <w:pPr>
        <w:ind w:left="7622" w:hanging="360"/>
      </w:pPr>
      <w:rPr>
        <w:rFonts w:hint="default"/>
      </w:rPr>
    </w:lvl>
    <w:lvl w:ilvl="8" w:tplc="A43AF156">
      <w:start w:val="1"/>
      <w:numFmt w:val="bullet"/>
      <w:lvlText w:val="•"/>
      <w:lvlJc w:val="left"/>
      <w:pPr>
        <w:ind w:left="8541" w:hanging="360"/>
      </w:pPr>
      <w:rPr>
        <w:rFonts w:hint="default"/>
      </w:rPr>
    </w:lvl>
  </w:abstractNum>
  <w:abstractNum w:abstractNumId="4" w15:restartNumberingAfterBreak="0">
    <w:nsid w:val="3D9D78F8"/>
    <w:multiLevelType w:val="hybridMultilevel"/>
    <w:tmpl w:val="3B6A9E04"/>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5" w15:restartNumberingAfterBreak="0">
    <w:nsid w:val="3DAA647F"/>
    <w:multiLevelType w:val="hybridMultilevel"/>
    <w:tmpl w:val="6E58BA28"/>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6" w15:restartNumberingAfterBreak="0">
    <w:nsid w:val="454B1AFC"/>
    <w:multiLevelType w:val="hybridMultilevel"/>
    <w:tmpl w:val="EF623A9E"/>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7" w15:restartNumberingAfterBreak="0">
    <w:nsid w:val="51131547"/>
    <w:multiLevelType w:val="hybridMultilevel"/>
    <w:tmpl w:val="D20CB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D4D38"/>
    <w:multiLevelType w:val="hybridMultilevel"/>
    <w:tmpl w:val="69F2DC58"/>
    <w:lvl w:ilvl="0" w:tplc="CE90ED0E">
      <w:start w:val="1"/>
      <w:numFmt w:val="decimal"/>
      <w:lvlText w:val="%1."/>
      <w:lvlJc w:val="left"/>
      <w:pPr>
        <w:ind w:left="1188" w:hanging="360"/>
      </w:pPr>
      <w:rPr>
        <w:rFonts w:ascii="Arial" w:eastAsia="Arial" w:hAnsi="Arial" w:hint="default"/>
        <w:spacing w:val="-1"/>
        <w:w w:val="99"/>
        <w:sz w:val="20"/>
        <w:szCs w:val="20"/>
      </w:rPr>
    </w:lvl>
    <w:lvl w:ilvl="1" w:tplc="B714EF94">
      <w:start w:val="1"/>
      <w:numFmt w:val="bullet"/>
      <w:lvlText w:val="•"/>
      <w:lvlJc w:val="left"/>
      <w:pPr>
        <w:ind w:left="2107" w:hanging="360"/>
      </w:pPr>
      <w:rPr>
        <w:rFonts w:hint="default"/>
      </w:rPr>
    </w:lvl>
    <w:lvl w:ilvl="2" w:tplc="BA7CB35E">
      <w:start w:val="1"/>
      <w:numFmt w:val="bullet"/>
      <w:lvlText w:val="•"/>
      <w:lvlJc w:val="left"/>
      <w:pPr>
        <w:ind w:left="3026" w:hanging="360"/>
      </w:pPr>
      <w:rPr>
        <w:rFonts w:hint="default"/>
      </w:rPr>
    </w:lvl>
    <w:lvl w:ilvl="3" w:tplc="9C920696">
      <w:start w:val="1"/>
      <w:numFmt w:val="bullet"/>
      <w:lvlText w:val="•"/>
      <w:lvlJc w:val="left"/>
      <w:pPr>
        <w:ind w:left="3945" w:hanging="360"/>
      </w:pPr>
      <w:rPr>
        <w:rFonts w:hint="default"/>
      </w:rPr>
    </w:lvl>
    <w:lvl w:ilvl="4" w:tplc="F21E0ADE">
      <w:start w:val="1"/>
      <w:numFmt w:val="bullet"/>
      <w:lvlText w:val="•"/>
      <w:lvlJc w:val="left"/>
      <w:pPr>
        <w:ind w:left="4864" w:hanging="360"/>
      </w:pPr>
      <w:rPr>
        <w:rFonts w:hint="default"/>
      </w:rPr>
    </w:lvl>
    <w:lvl w:ilvl="5" w:tplc="33B05FBA">
      <w:start w:val="1"/>
      <w:numFmt w:val="bullet"/>
      <w:lvlText w:val="•"/>
      <w:lvlJc w:val="left"/>
      <w:pPr>
        <w:ind w:left="5784" w:hanging="360"/>
      </w:pPr>
      <w:rPr>
        <w:rFonts w:hint="default"/>
      </w:rPr>
    </w:lvl>
    <w:lvl w:ilvl="6" w:tplc="FF7E33FE">
      <w:start w:val="1"/>
      <w:numFmt w:val="bullet"/>
      <w:lvlText w:val="•"/>
      <w:lvlJc w:val="left"/>
      <w:pPr>
        <w:ind w:left="6703" w:hanging="360"/>
      </w:pPr>
      <w:rPr>
        <w:rFonts w:hint="default"/>
      </w:rPr>
    </w:lvl>
    <w:lvl w:ilvl="7" w:tplc="F8A0C792">
      <w:start w:val="1"/>
      <w:numFmt w:val="bullet"/>
      <w:lvlText w:val="•"/>
      <w:lvlJc w:val="left"/>
      <w:pPr>
        <w:ind w:left="7622" w:hanging="360"/>
      </w:pPr>
      <w:rPr>
        <w:rFonts w:hint="default"/>
      </w:rPr>
    </w:lvl>
    <w:lvl w:ilvl="8" w:tplc="DFCC4CB4">
      <w:start w:val="1"/>
      <w:numFmt w:val="bullet"/>
      <w:lvlText w:val="•"/>
      <w:lvlJc w:val="left"/>
      <w:pPr>
        <w:ind w:left="8541" w:hanging="360"/>
      </w:pPr>
      <w:rPr>
        <w:rFonts w:hint="default"/>
      </w:rPr>
    </w:lvl>
  </w:abstractNum>
  <w:abstractNum w:abstractNumId="9" w15:restartNumberingAfterBreak="0">
    <w:nsid w:val="7B083BE0"/>
    <w:multiLevelType w:val="hybridMultilevel"/>
    <w:tmpl w:val="782C8F4A"/>
    <w:lvl w:ilvl="0" w:tplc="975E6A34">
      <w:start w:val="3"/>
      <w:numFmt w:val="decimal"/>
      <w:lvlText w:val="%1."/>
      <w:lvlJc w:val="left"/>
      <w:pPr>
        <w:ind w:left="1187" w:hanging="360"/>
      </w:pPr>
      <w:rPr>
        <w:rFonts w:ascii="Arial" w:eastAsia="Arial" w:hAnsi="Arial" w:hint="default"/>
        <w:spacing w:val="-1"/>
        <w:w w:val="99"/>
        <w:sz w:val="20"/>
        <w:szCs w:val="20"/>
      </w:rPr>
    </w:lvl>
    <w:lvl w:ilvl="1" w:tplc="D74C3FAE">
      <w:start w:val="1"/>
      <w:numFmt w:val="bullet"/>
      <w:lvlText w:val="•"/>
      <w:lvlJc w:val="left"/>
      <w:pPr>
        <w:ind w:left="2106" w:hanging="360"/>
      </w:pPr>
      <w:rPr>
        <w:rFonts w:hint="default"/>
      </w:rPr>
    </w:lvl>
    <w:lvl w:ilvl="2" w:tplc="411E8CBC">
      <w:start w:val="1"/>
      <w:numFmt w:val="bullet"/>
      <w:lvlText w:val="•"/>
      <w:lvlJc w:val="left"/>
      <w:pPr>
        <w:ind w:left="3026" w:hanging="360"/>
      </w:pPr>
      <w:rPr>
        <w:rFonts w:hint="default"/>
      </w:rPr>
    </w:lvl>
    <w:lvl w:ilvl="3" w:tplc="AEDCBE2C">
      <w:start w:val="1"/>
      <w:numFmt w:val="bullet"/>
      <w:lvlText w:val="•"/>
      <w:lvlJc w:val="left"/>
      <w:pPr>
        <w:ind w:left="3945" w:hanging="360"/>
      </w:pPr>
      <w:rPr>
        <w:rFonts w:hint="default"/>
      </w:rPr>
    </w:lvl>
    <w:lvl w:ilvl="4" w:tplc="2AF41DBE">
      <w:start w:val="1"/>
      <w:numFmt w:val="bullet"/>
      <w:lvlText w:val="•"/>
      <w:lvlJc w:val="left"/>
      <w:pPr>
        <w:ind w:left="4864" w:hanging="360"/>
      </w:pPr>
      <w:rPr>
        <w:rFonts w:hint="default"/>
      </w:rPr>
    </w:lvl>
    <w:lvl w:ilvl="5" w:tplc="75608430">
      <w:start w:val="1"/>
      <w:numFmt w:val="bullet"/>
      <w:lvlText w:val="•"/>
      <w:lvlJc w:val="left"/>
      <w:pPr>
        <w:ind w:left="5783" w:hanging="360"/>
      </w:pPr>
      <w:rPr>
        <w:rFonts w:hint="default"/>
      </w:rPr>
    </w:lvl>
    <w:lvl w:ilvl="6" w:tplc="B55045A2">
      <w:start w:val="1"/>
      <w:numFmt w:val="bullet"/>
      <w:lvlText w:val="•"/>
      <w:lvlJc w:val="left"/>
      <w:pPr>
        <w:ind w:left="6703" w:hanging="360"/>
      </w:pPr>
      <w:rPr>
        <w:rFonts w:hint="default"/>
      </w:rPr>
    </w:lvl>
    <w:lvl w:ilvl="7" w:tplc="D0889F40">
      <w:start w:val="1"/>
      <w:numFmt w:val="bullet"/>
      <w:lvlText w:val="•"/>
      <w:lvlJc w:val="left"/>
      <w:pPr>
        <w:ind w:left="7622" w:hanging="360"/>
      </w:pPr>
      <w:rPr>
        <w:rFonts w:hint="default"/>
      </w:rPr>
    </w:lvl>
    <w:lvl w:ilvl="8" w:tplc="EF40EED0">
      <w:start w:val="1"/>
      <w:numFmt w:val="bullet"/>
      <w:lvlText w:val="•"/>
      <w:lvlJc w:val="left"/>
      <w:pPr>
        <w:ind w:left="8541" w:hanging="360"/>
      </w:pPr>
      <w:rPr>
        <w:rFonts w:hint="default"/>
      </w:rPr>
    </w:lvl>
  </w:abstractNum>
  <w:abstractNum w:abstractNumId="10" w15:restartNumberingAfterBreak="0">
    <w:nsid w:val="7DA579C8"/>
    <w:multiLevelType w:val="hybridMultilevel"/>
    <w:tmpl w:val="738AEA3E"/>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num w:numId="1">
    <w:abstractNumId w:val="8"/>
  </w:num>
  <w:num w:numId="2">
    <w:abstractNumId w:val="3"/>
  </w:num>
  <w:num w:numId="3">
    <w:abstractNumId w:val="9"/>
  </w:num>
  <w:num w:numId="4">
    <w:abstractNumId w:val="10"/>
  </w:num>
  <w:num w:numId="5">
    <w:abstractNumId w:val="5"/>
  </w:num>
  <w:num w:numId="6">
    <w:abstractNumId w:val="1"/>
  </w:num>
  <w:num w:numId="7">
    <w:abstractNumId w:val="0"/>
  </w:num>
  <w:num w:numId="8">
    <w:abstractNumId w:val="4"/>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CA"/>
    <w:rsid w:val="00017ACA"/>
    <w:rsid w:val="005054DF"/>
    <w:rsid w:val="00EE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3E04"/>
  <w15:chartTrackingRefBased/>
  <w15:docId w15:val="{D6A1C63F-7839-4610-B034-F6DAD068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7ACA"/>
    <w:pPr>
      <w:widowControl w:val="0"/>
      <w:spacing w:after="0" w:line="240" w:lineRule="auto"/>
    </w:pPr>
  </w:style>
  <w:style w:type="paragraph" w:styleId="Heading1">
    <w:name w:val="heading 1"/>
    <w:basedOn w:val="Normal"/>
    <w:link w:val="Heading1Char"/>
    <w:uiPriority w:val="1"/>
    <w:qFormat/>
    <w:rsid w:val="00017ACA"/>
    <w:pPr>
      <w:ind w:left="60"/>
      <w:outlineLvl w:val="0"/>
    </w:pPr>
    <w:rPr>
      <w:rFonts w:ascii="Arial" w:eastAsia="Arial" w:hAnsi="Arial"/>
      <w:b/>
      <w:bCs/>
      <w:sz w:val="32"/>
      <w:szCs w:val="32"/>
      <w:u w:val="single"/>
    </w:rPr>
  </w:style>
  <w:style w:type="paragraph" w:styleId="Heading2">
    <w:name w:val="heading 2"/>
    <w:basedOn w:val="Normal"/>
    <w:link w:val="Heading2Char"/>
    <w:uiPriority w:val="1"/>
    <w:qFormat/>
    <w:rsid w:val="00017ACA"/>
    <w:pPr>
      <w:ind w:left="147"/>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7ACA"/>
    <w:rPr>
      <w:rFonts w:ascii="Arial" w:eastAsia="Arial" w:hAnsi="Arial"/>
      <w:b/>
      <w:bCs/>
      <w:sz w:val="32"/>
      <w:szCs w:val="32"/>
      <w:u w:val="single"/>
    </w:rPr>
  </w:style>
  <w:style w:type="character" w:customStyle="1" w:styleId="Heading2Char">
    <w:name w:val="Heading 2 Char"/>
    <w:basedOn w:val="DefaultParagraphFont"/>
    <w:link w:val="Heading2"/>
    <w:uiPriority w:val="1"/>
    <w:rsid w:val="00017ACA"/>
    <w:rPr>
      <w:rFonts w:ascii="Arial" w:eastAsia="Arial" w:hAnsi="Arial"/>
      <w:b/>
      <w:bCs/>
      <w:sz w:val="20"/>
      <w:szCs w:val="20"/>
    </w:rPr>
  </w:style>
  <w:style w:type="paragraph" w:styleId="BodyText">
    <w:name w:val="Body Text"/>
    <w:basedOn w:val="Normal"/>
    <w:link w:val="BodyTextChar"/>
    <w:uiPriority w:val="1"/>
    <w:qFormat/>
    <w:rsid w:val="00017ACA"/>
    <w:pPr>
      <w:ind w:left="147"/>
    </w:pPr>
    <w:rPr>
      <w:rFonts w:ascii="Arial" w:eastAsia="Arial" w:hAnsi="Arial"/>
      <w:sz w:val="20"/>
      <w:szCs w:val="20"/>
    </w:rPr>
  </w:style>
  <w:style w:type="character" w:customStyle="1" w:styleId="BodyTextChar">
    <w:name w:val="Body Text Char"/>
    <w:basedOn w:val="DefaultParagraphFont"/>
    <w:link w:val="BodyText"/>
    <w:uiPriority w:val="1"/>
    <w:rsid w:val="00017ACA"/>
    <w:rPr>
      <w:rFonts w:ascii="Arial" w:eastAsia="Arial" w:hAnsi="Arial"/>
      <w:sz w:val="20"/>
      <w:szCs w:val="20"/>
    </w:rPr>
  </w:style>
  <w:style w:type="paragraph" w:styleId="ListParagraph">
    <w:name w:val="List Paragraph"/>
    <w:basedOn w:val="Normal"/>
    <w:uiPriority w:val="1"/>
    <w:qFormat/>
    <w:rsid w:val="00017ACA"/>
  </w:style>
  <w:style w:type="paragraph" w:styleId="BalloonText">
    <w:name w:val="Balloon Text"/>
    <w:basedOn w:val="Normal"/>
    <w:link w:val="BalloonTextChar"/>
    <w:uiPriority w:val="99"/>
    <w:semiHidden/>
    <w:unhideWhenUsed/>
    <w:rsid w:val="00017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WD@LU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Tappel, Katie</dc:creator>
  <cp:keywords/>
  <dc:description/>
  <cp:lastModifiedBy>Tappel, Katie</cp:lastModifiedBy>
  <cp:revision>2</cp:revision>
  <dcterms:created xsi:type="dcterms:W3CDTF">2019-03-20T18:39:00Z</dcterms:created>
  <dcterms:modified xsi:type="dcterms:W3CDTF">2019-03-20T18:47:00Z</dcterms:modified>
</cp:coreProperties>
</file>